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ОТЧЕТ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br/>
        <w:t xml:space="preserve">о рассмотрении письменных и устных обращений граждан,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поступивших в 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молодежной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 за 2025 год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(ст. 33),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(далее – министерство) 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Кировской области отраслевой компетенции, реализующим государственную политику и осуществляющим управление в сфере молодёжной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 отчетном п</w:t>
      </w:r>
      <w:r>
        <w:rPr>
          <w:rFonts w:ascii="Times New Roman" w:hAnsi="Times New Roman" w:cs="Times New Roman"/>
          <w:sz w:val="28"/>
          <w:szCs w:val="28"/>
        </w:rPr>
        <w:t xml:space="preserve">ериоде в министерство поступали обращения по вопросам: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молодых семей жильем.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>
        <w:rPr>
          <w:rFonts w:ascii="Times New Roman" w:hAnsi="Times New Roman" w:cs="Times New Roman"/>
          <w:sz w:val="28"/>
          <w:szCs w:val="28"/>
        </w:rPr>
        <w:t xml:space="preserve">43</w:t>
      </w:r>
      <w:r>
        <w:rPr>
          <w:rFonts w:ascii="Times New Roman" w:hAnsi="Times New Roman" w:cs="Times New Roman"/>
          <w:sz w:val="28"/>
          <w:szCs w:val="28"/>
        </w:rPr>
        <w:t xml:space="preserve"> обращения. По всем обращениям даны разъяснения по</w:t>
      </w:r>
      <w:r>
        <w:rPr>
          <w:rFonts w:ascii="Times New Roman" w:hAnsi="Times New Roman" w:cs="Times New Roman"/>
          <w:sz w:val="28"/>
          <w:szCs w:val="28"/>
        </w:rPr>
        <w:t xml:space="preserve"> существу поставленных вопросов и приняты необходимые меры.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80" w:lineRule="exact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 xml:space="preserve">По форме поступления</w:t>
      </w:r>
      <w:r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r>
    </w:p>
    <w:p>
      <w:pPr>
        <w:ind w:firstLine="709"/>
        <w:jc w:val="both"/>
        <w:spacing w:after="0" w:line="380" w:lineRule="exact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</w:r>
      <w:r>
        <w:rPr>
          <w:rFonts w:ascii="Times New Roman" w:hAnsi="Times New Roman" w:cs="Times New Roman"/>
          <w:color w:val="202020"/>
          <w:sz w:val="28"/>
          <w:szCs w:val="28"/>
        </w:rPr>
      </w:r>
    </w:p>
    <w:tbl>
      <w:tblPr>
        <w:tblStyle w:val="7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0"/>
      </w:tblGrid>
      <w:tr>
        <w:tblPrEx/>
        <w:trPr/>
        <w:tc>
          <w:tcPr>
            <w:tcW w:w="467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поступления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864"/>
        </w:trPr>
        <w:tc>
          <w:tcPr>
            <w:tcW w:w="467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 Губернатора и Правительства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900"/>
        </w:trPr>
        <w:tc>
          <w:tcPr>
            <w:tcW w:w="467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документ через Платформу обратной связи 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467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</w:rPr>
              <w:t xml:space="preserve">Почта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711"/>
        </w:trPr>
        <w:tc>
          <w:tcPr>
            <w:tcW w:w="467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color w:val="20202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Президента РФ                                                    </w:t>
            </w:r>
            <w:r>
              <w:rPr>
                <w:rFonts w:ascii="Times New Roman" w:hAnsi="Times New Roman" w:cs="Times New Roman"/>
                <w:color w:val="202020"/>
                <w:sz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jc w:val="center"/>
        <w:shd w:val="clear" w:color="auto" w:fill="ffffff"/>
        <w:rPr>
          <w:b/>
          <w:color w:val="010101"/>
          <w:sz w:val="28"/>
          <w:szCs w:val="28"/>
          <w:u w:val="single"/>
        </w:rPr>
      </w:pPr>
      <w:r>
        <w:rPr>
          <w:b/>
          <w:color w:val="010101"/>
          <w:sz w:val="28"/>
          <w:szCs w:val="28"/>
          <w:u w:val="single"/>
        </w:rPr>
      </w:r>
      <w:r>
        <w:rPr>
          <w:b/>
          <w:color w:val="010101"/>
          <w:sz w:val="28"/>
          <w:szCs w:val="28"/>
          <w:u w:val="single"/>
        </w:rPr>
      </w:r>
    </w:p>
    <w:p>
      <w:pPr>
        <w:pStyle w:val="716"/>
        <w:jc w:val="center"/>
        <w:shd w:val="clear" w:color="auto" w:fill="ffffff"/>
        <w:rPr>
          <w:b/>
          <w:color w:val="010101"/>
          <w:sz w:val="28"/>
          <w:szCs w:val="28"/>
          <w:u w:val="single"/>
        </w:rPr>
      </w:pPr>
      <w:r>
        <w:rPr>
          <w:b/>
          <w:color w:val="010101"/>
          <w:sz w:val="28"/>
          <w:szCs w:val="28"/>
          <w:u w:val="single"/>
        </w:rPr>
      </w:r>
      <w:r>
        <w:rPr>
          <w:b/>
          <w:color w:val="010101"/>
          <w:sz w:val="28"/>
          <w:szCs w:val="28"/>
          <w:u w:val="single"/>
        </w:rPr>
      </w:r>
    </w:p>
    <w:p>
      <w:pPr>
        <w:pStyle w:val="716"/>
        <w:jc w:val="center"/>
        <w:shd w:val="clear" w:color="auto" w:fill="ffffff"/>
        <w:rPr>
          <w:b/>
          <w:color w:val="010101"/>
          <w:sz w:val="28"/>
          <w:szCs w:val="28"/>
          <w:u w:val="single"/>
        </w:rPr>
      </w:pPr>
      <w:r>
        <w:rPr>
          <w:b/>
          <w:color w:val="010101"/>
          <w:sz w:val="28"/>
          <w:szCs w:val="28"/>
          <w:u w:val="single"/>
        </w:rPr>
        <w:t xml:space="preserve">Общее количество обращений граждан за 2025 год по кварталам </w:t>
      </w:r>
      <w:r>
        <w:rPr>
          <w:b/>
          <w:color w:val="010101"/>
          <w:sz w:val="28"/>
          <w:szCs w:val="28"/>
          <w:u w:val="single"/>
        </w:rPr>
      </w:r>
    </w:p>
    <w:tbl>
      <w:tblPr>
        <w:tblStyle w:val="7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3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в 1 квартале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77"/>
        </w:trPr>
        <w:tc>
          <w:tcPr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во 2 квартале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9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в 3 квартале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в 4 квартале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36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типу обращения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tbl>
      <w:tblPr>
        <w:tblStyle w:val="7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обращения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3"/>
        </w:trPr>
        <w:tc>
          <w:tcPr>
            <w:tcW w:w="4672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before="75" w:after="225" w:line="360" w:lineRule="auto"/>
        <w:tabs>
          <w:tab w:val="left" w:pos="420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__________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4492231"/>
      <w:docPartObj>
        <w:docPartGallery w:val="Page Numbers (Top of Page)"/>
        <w:docPartUnique w:val="true"/>
      </w:docPartObj>
      <w:rPr/>
    </w:sdtPr>
    <w:sdtContent>
      <w:p>
        <w:pPr>
          <w:pStyle w:val="71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</w:r>
      </w:p>
    </w:sdtContent>
  </w:sdt>
  <w:p>
    <w:pPr>
      <w:pStyle w:val="71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1 Char"/>
    <w:basedOn w:val="689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8">
    <w:name w:val="Heading 2 Char"/>
    <w:basedOn w:val="689"/>
    <w:link w:val="681"/>
    <w:uiPriority w:val="9"/>
    <w:rPr>
      <w:rFonts w:ascii="Liberation Sans" w:hAnsi="Liberation Sans" w:eastAsia="Liberation Sans" w:cs="Liberation Sans"/>
      <w:sz w:val="34"/>
    </w:rPr>
  </w:style>
  <w:style w:type="character" w:styleId="20">
    <w:name w:val="Heading 3 Char"/>
    <w:basedOn w:val="689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2">
    <w:name w:val="Heading 4 Char"/>
    <w:basedOn w:val="689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4">
    <w:name w:val="Heading 5 Char"/>
    <w:basedOn w:val="689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">
    <w:name w:val="Heading 6 Char"/>
    <w:basedOn w:val="689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8">
    <w:name w:val="Heading 7 Char"/>
    <w:basedOn w:val="689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30">
    <w:name w:val="Heading 8 Char"/>
    <w:basedOn w:val="68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2">
    <w:name w:val="Heading 9 Char"/>
    <w:basedOn w:val="689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7">
    <w:name w:val="Title Char"/>
    <w:basedOn w:val="689"/>
    <w:link w:val="701"/>
    <w:uiPriority w:val="10"/>
    <w:rPr>
      <w:sz w:val="48"/>
      <w:szCs w:val="48"/>
    </w:rPr>
  </w:style>
  <w:style w:type="character" w:styleId="39">
    <w:name w:val="Subtitle Char"/>
    <w:basedOn w:val="689"/>
    <w:link w:val="703"/>
    <w:uiPriority w:val="11"/>
    <w:rPr>
      <w:sz w:val="24"/>
      <w:szCs w:val="24"/>
    </w:rPr>
  </w:style>
  <w:style w:type="character" w:styleId="41">
    <w:name w:val="Quote Char"/>
    <w:link w:val="705"/>
    <w:uiPriority w:val="29"/>
    <w:rPr>
      <w:i/>
    </w:rPr>
  </w:style>
  <w:style w:type="character" w:styleId="43">
    <w:name w:val="Intense Quote Char"/>
    <w:link w:val="709"/>
    <w:uiPriority w:val="30"/>
    <w:rPr>
      <w:i/>
    </w:rPr>
  </w:style>
  <w:style w:type="character" w:styleId="45">
    <w:name w:val="Header Char"/>
    <w:basedOn w:val="689"/>
    <w:link w:val="714"/>
    <w:uiPriority w:val="99"/>
  </w:style>
  <w:style w:type="paragraph" w:styleId="46">
    <w:name w:val="Footer"/>
    <w:basedOn w:val="67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7">
    <w:name w:val="Footer Char"/>
    <w:basedOn w:val="689"/>
    <w:link w:val="46"/>
    <w:uiPriority w:val="99"/>
  </w:style>
  <w:style w:type="paragraph" w:styleId="48">
    <w:name w:val="Caption"/>
    <w:basedOn w:val="679"/>
    <w:next w:val="679"/>
    <w:link w:val="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9">
    <w:name w:val="Caption Char"/>
    <w:basedOn w:val="689"/>
    <w:link w:val="48"/>
    <w:uiPriority w:val="35"/>
    <w:rPr>
      <w:b/>
      <w:bCs/>
      <w:color w:val="4f81bd" w:themeColor="accent1"/>
      <w:sz w:val="18"/>
      <w:szCs w:val="18"/>
    </w:rPr>
  </w:style>
  <w:style w:type="table" w:styleId="5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4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5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7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2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3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4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5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6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7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9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5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6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4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5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6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8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9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20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1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2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3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5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7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8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9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50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2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3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4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5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7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8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9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0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1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2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3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4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5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6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7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8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9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0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2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3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4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5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Hyperlink"/>
    <w:uiPriority w:val="99"/>
    <w:unhideWhenUsed/>
    <w:rPr>
      <w:color w:val="0000ff" w:themeColor="hyperlink"/>
      <w:u w:val="single"/>
    </w:rPr>
  </w:style>
  <w:style w:type="paragraph" w:styleId="177">
    <w:name w:val="footnote text"/>
    <w:basedOn w:val="679"/>
    <w:link w:val="178"/>
    <w:uiPriority w:val="99"/>
    <w:semiHidden/>
    <w:unhideWhenUsed/>
    <w:pPr>
      <w:spacing w:after="40" w:line="240" w:lineRule="auto"/>
    </w:pPr>
    <w:rPr>
      <w:sz w:val="18"/>
    </w:rPr>
  </w:style>
  <w:style w:type="character" w:styleId="178">
    <w:name w:val="Footnote Text Char"/>
    <w:link w:val="177"/>
    <w:uiPriority w:val="99"/>
    <w:rPr>
      <w:sz w:val="18"/>
    </w:rPr>
  </w:style>
  <w:style w:type="character" w:styleId="179">
    <w:name w:val="footnote reference"/>
    <w:basedOn w:val="689"/>
    <w:uiPriority w:val="99"/>
    <w:unhideWhenUsed/>
    <w:rPr>
      <w:vertAlign w:val="superscript"/>
    </w:rPr>
  </w:style>
  <w:style w:type="paragraph" w:styleId="180">
    <w:name w:val="endnote text"/>
    <w:basedOn w:val="679"/>
    <w:link w:val="181"/>
    <w:uiPriority w:val="99"/>
    <w:semiHidden/>
    <w:unhideWhenUsed/>
    <w:pPr>
      <w:spacing w:after="0" w:line="240" w:lineRule="auto"/>
    </w:pPr>
    <w:rPr>
      <w:sz w:val="20"/>
    </w:rPr>
  </w:style>
  <w:style w:type="character" w:styleId="181">
    <w:name w:val="Endnote Text Char"/>
    <w:link w:val="180"/>
    <w:uiPriority w:val="99"/>
    <w:rPr>
      <w:sz w:val="20"/>
    </w:rPr>
  </w:style>
  <w:style w:type="character" w:styleId="182">
    <w:name w:val="endnote reference"/>
    <w:basedOn w:val="689"/>
    <w:uiPriority w:val="99"/>
    <w:semiHidden/>
    <w:unhideWhenUsed/>
    <w:rPr>
      <w:vertAlign w:val="superscript"/>
    </w:rPr>
  </w:style>
  <w:style w:type="paragraph" w:styleId="183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4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5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6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7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8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9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90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91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2">
    <w:name w:val="TOC Heading"/>
    <w:uiPriority w:val="39"/>
    <w:unhideWhenUsed/>
  </w:style>
  <w:style w:type="paragraph" w:styleId="193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200" w:line="276" w:lineRule="auto"/>
    </w:pPr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81">
    <w:name w:val="Heading 2"/>
    <w:basedOn w:val="679"/>
    <w:next w:val="679"/>
    <w:link w:val="693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82">
    <w:name w:val="Heading 3"/>
    <w:basedOn w:val="679"/>
    <w:next w:val="679"/>
    <w:link w:val="694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83">
    <w:name w:val="Heading 4"/>
    <w:basedOn w:val="679"/>
    <w:next w:val="679"/>
    <w:link w:val="695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84">
    <w:name w:val="Heading 5"/>
    <w:basedOn w:val="679"/>
    <w:next w:val="679"/>
    <w:link w:val="696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85">
    <w:name w:val="Heading 6"/>
    <w:basedOn w:val="679"/>
    <w:next w:val="679"/>
    <w:link w:val="697"/>
    <w:uiPriority w:val="9"/>
    <w:semiHidden/>
    <w:unhideWhenUsed/>
    <w:qFormat/>
    <w:pPr>
      <w:keepLines/>
      <w:keepNext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6">
    <w:name w:val="Heading 7"/>
    <w:basedOn w:val="679"/>
    <w:next w:val="679"/>
    <w:link w:val="698"/>
    <w:uiPriority w:val="9"/>
    <w:semiHidden/>
    <w:unhideWhenUsed/>
    <w:qFormat/>
    <w:pPr>
      <w:keepLines/>
      <w:keepNext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687">
    <w:name w:val="Heading 8"/>
    <w:basedOn w:val="679"/>
    <w:next w:val="679"/>
    <w:link w:val="699"/>
    <w:uiPriority w:val="9"/>
    <w:semiHidden/>
    <w:unhideWhenUsed/>
    <w:qFormat/>
    <w:pPr>
      <w:keepLines/>
      <w:keepNext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8">
    <w:name w:val="Heading 9"/>
    <w:basedOn w:val="679"/>
    <w:next w:val="679"/>
    <w:link w:val="700"/>
    <w:uiPriority w:val="9"/>
    <w:semiHidden/>
    <w:unhideWhenUsed/>
    <w:qFormat/>
    <w:pPr>
      <w:keepLines/>
      <w:keepNext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689" w:default="1">
    <w:name w:val="Default Paragraph Font"/>
    <w:uiPriority w:val="1"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94" w:customStyle="1">
    <w:name w:val="Заголовок 3 Знак"/>
    <w:basedOn w:val="689"/>
    <w:link w:val="682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95" w:customStyle="1">
    <w:name w:val="Заголовок 4 Знак"/>
    <w:basedOn w:val="689"/>
    <w:link w:val="683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96" w:customStyle="1">
    <w:name w:val="Заголовок 5 Знак"/>
    <w:basedOn w:val="689"/>
    <w:link w:val="684"/>
    <w:uiPriority w:val="9"/>
    <w:semiHidden/>
    <w:rPr>
      <w:rFonts w:eastAsiaTheme="majorEastAsia" w:cstheme="majorBidi"/>
      <w:color w:val="2f5496" w:themeColor="accent1" w:themeShade="BF"/>
    </w:rPr>
  </w:style>
  <w:style w:type="character" w:styleId="697" w:customStyle="1">
    <w:name w:val="Заголовок 6 Знак"/>
    <w:basedOn w:val="689"/>
    <w:link w:val="68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98" w:customStyle="1">
    <w:name w:val="Заголовок 7 Знак"/>
    <w:basedOn w:val="689"/>
    <w:link w:val="686"/>
    <w:uiPriority w:val="9"/>
    <w:semiHidden/>
    <w:rPr>
      <w:rFonts w:eastAsiaTheme="majorEastAsia" w:cstheme="majorBidi"/>
      <w:color w:val="595959" w:themeColor="text1" w:themeTint="A6"/>
    </w:rPr>
  </w:style>
  <w:style w:type="character" w:styleId="699" w:customStyle="1">
    <w:name w:val="Заголовок 8 Знак"/>
    <w:basedOn w:val="689"/>
    <w:link w:val="68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00" w:customStyle="1">
    <w:name w:val="Заголовок 9 Знак"/>
    <w:basedOn w:val="689"/>
    <w:link w:val="688"/>
    <w:uiPriority w:val="9"/>
    <w:semiHidden/>
    <w:rPr>
      <w:rFonts w:eastAsiaTheme="majorEastAsia" w:cstheme="majorBidi"/>
      <w:color w:val="272727" w:themeColor="text1" w:themeTint="D8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2" w:customStyle="1">
    <w:name w:val="Название Знак"/>
    <w:basedOn w:val="689"/>
    <w:link w:val="70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03">
    <w:name w:val="Subtitle"/>
    <w:basedOn w:val="679"/>
    <w:next w:val="679"/>
    <w:link w:val="704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04" w:customStyle="1">
    <w:name w:val="Подзаголовок Знак"/>
    <w:basedOn w:val="689"/>
    <w:link w:val="70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5">
    <w:name w:val="Quote"/>
    <w:basedOn w:val="679"/>
    <w:next w:val="679"/>
    <w:link w:val="706"/>
    <w:uiPriority w:val="29"/>
    <w:qFormat/>
    <w:pPr>
      <w:jc w:val="center"/>
      <w:spacing w:before="160" w:after="160" w:line="259" w:lineRule="auto"/>
    </w:pPr>
    <w:rPr>
      <w:i/>
      <w:iCs/>
      <w:color w:val="404040" w:themeColor="text1" w:themeTint="BF"/>
    </w:rPr>
  </w:style>
  <w:style w:type="character" w:styleId="706" w:customStyle="1">
    <w:name w:val="Цитата 2 Знак"/>
    <w:basedOn w:val="689"/>
    <w:link w:val="705"/>
    <w:uiPriority w:val="29"/>
    <w:rPr>
      <w:i/>
      <w:iCs/>
      <w:color w:val="404040" w:themeColor="text1" w:themeTint="BF"/>
    </w:rPr>
  </w:style>
  <w:style w:type="paragraph" w:styleId="707">
    <w:name w:val="List Paragraph"/>
    <w:basedOn w:val="679"/>
    <w:uiPriority w:val="34"/>
    <w:qFormat/>
    <w:pPr>
      <w:contextualSpacing/>
      <w:ind w:left="720"/>
      <w:spacing w:after="160" w:line="259" w:lineRule="auto"/>
    </w:pPr>
  </w:style>
  <w:style w:type="character" w:styleId="708">
    <w:name w:val="Intense Emphasis"/>
    <w:basedOn w:val="689"/>
    <w:uiPriority w:val="21"/>
    <w:rPr>
      <w:i/>
      <w:iCs/>
      <w:color w:val="2f5496" w:themeColor="accent1" w:themeShade="BF"/>
    </w:rPr>
  </w:style>
  <w:style w:type="paragraph" w:styleId="709">
    <w:name w:val="Intense Quote"/>
    <w:basedOn w:val="679"/>
    <w:next w:val="679"/>
    <w:link w:val="710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10" w:customStyle="1">
    <w:name w:val="Выделенная цитата Знак"/>
    <w:basedOn w:val="689"/>
    <w:link w:val="709"/>
    <w:uiPriority w:val="30"/>
    <w:rPr>
      <w:i/>
      <w:iCs/>
      <w:color w:val="2f5496" w:themeColor="accent1" w:themeShade="BF"/>
    </w:rPr>
  </w:style>
  <w:style w:type="character" w:styleId="711">
    <w:name w:val="Intense Reference"/>
    <w:basedOn w:val="689"/>
    <w:uiPriority w:val="32"/>
    <w:rPr>
      <w:b/>
      <w:bCs/>
      <w:smallCaps/>
      <w:color w:val="2f5496" w:themeColor="accent1" w:themeShade="BF"/>
      <w:spacing w:val="5"/>
    </w:rPr>
  </w:style>
  <w:style w:type="table" w:styleId="712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Header"/>
    <w:basedOn w:val="679"/>
    <w:link w:val="7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5" w:customStyle="1">
    <w:name w:val="Верхний колонтитул Знак"/>
    <w:basedOn w:val="689"/>
    <w:link w:val="714"/>
    <w:uiPriority w:val="99"/>
  </w:style>
  <w:style w:type="paragraph" w:styleId="716">
    <w:name w:val="Normal (Web)"/>
    <w:basedOn w:val="67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Р7-Офис/2026.2.1.2269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elapteva</cp:lastModifiedBy>
  <cp:revision>3</cp:revision>
  <dcterms:created xsi:type="dcterms:W3CDTF">2026-07-22T08:46:00Z</dcterms:created>
  <dcterms:modified xsi:type="dcterms:W3CDTF">2026-07-22T09:42:49Z</dcterms:modified>
</cp:coreProperties>
</file>